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1800"/>
      </w:pPr>
      <w:r>
        <w:rPr>
          <w:rFonts w:ascii="Arial" w:cs="Arial" w:eastAsia="Arial" w:hAnsi="Arial"/>
          <w:b/>
          <w:bCs/>
          <w:color w:val="1F3A5F"/>
          <w:spacing w:val="30"/>
          <w:sz w:val="18"/>
          <w:szCs w:val="18"/>
        </w:rPr>
        <w:t xml:space="preserve">THE TOOLKIT  ·  NO. 15</w:t>
      </w:r>
    </w:p>
    <w:p>
      <w:pPr>
        <w:pBdr>
          <w:bottom w:val="single" w:color="1F3A5F" w:sz="12" w:space="8"/>
        </w:pBdr>
        <w:spacing w:after="120"/>
      </w:pPr>
      <w:r>
        <w:rPr>
          <w:rFonts w:ascii="Georgia" w:cs="Georgia" w:eastAsia="Georgia" w:hAnsi="Georgia"/>
          <w:b/>
          <w:bCs/>
          <w:sz w:val="56"/>
          <w:szCs w:val="56"/>
        </w:rPr>
        <w:t xml:space="preserve">Consulting Agreement</w:t>
      </w:r>
    </w:p>
    <w:p>
      <w:pPr>
        <w:spacing w:after="400"/>
      </w:pPr>
      <w:r>
        <w:rPr>
          <w:rFonts w:ascii="Georgia" w:cs="Georgia" w:eastAsia="Georgia" w:hAnsi="Georgia"/>
          <w:i/>
          <w:iCs/>
          <w:color w:val="595959"/>
          <w:sz w:val="22"/>
          <w:szCs w:val="22"/>
        </w:rPr>
        <w:t xml:space="preserve">From Small Firm, Big Impact by Adam Mattis</w:t>
      </w:r>
    </w:p>
    <w:p>
      <w:pPr>
        <w:spacing w:after="160" w:line="276"/>
      </w:pPr>
      <w:r>
        <w:rPr>
          <w:rFonts w:ascii="Georgia" w:cs="Georgia" w:eastAsia="Georgia" w:hAnsi="Georgia"/>
          <w:sz w:val="22"/>
          <w:szCs w:val="22"/>
        </w:rPr>
        <w:t xml:space="preserve">Get a lawyer to build you a solid agreement once, early. It is not expensive, you will reuse it for years, and it is the difference between a disagreement settled by reading a paragraph and one settled by lawyers. This template is the paragraph-reading kind: a starting point for that conversation, not a substitute for it.</w:t>
      </w:r>
    </w:p>
    <w:p>
      <w:pPr>
        <w:spacing w:after="160" w:line="276"/>
      </w:pPr>
      <w:r>
        <w:rPr>
          <w:rFonts w:ascii="Georgia" w:cs="Georgia" w:eastAsia="Georgia" w:hAnsi="Georgia"/>
          <w:sz w:val="22"/>
          <w:szCs w:val="22"/>
        </w:rPr>
        <w:t xml:space="preserve">One clause deserves your attention: </w:t>
      </w:r>
      <w:r>
        <w:rPr>
          <w:rFonts w:ascii="Georgia" w:cs="Georgia" w:eastAsia="Georgia" w:hAnsi="Georgia"/>
          <w:b/>
          <w:bCs/>
          <w:sz w:val="22"/>
          <w:szCs w:val="22"/>
        </w:rPr>
        <w:t xml:space="preserve">ownership of work</w:t>
      </w:r>
      <w:r>
        <w:rPr>
          <w:rFonts w:ascii="Georgia" w:cs="Georgia" w:eastAsia="Georgia" w:hAnsi="Georgia"/>
          <w:sz w:val="22"/>
          <w:szCs w:val="22"/>
        </w:rPr>
        <w:t xml:space="preserve">. The clean split is simple — the client owns what is specific to them, you keep what is general to you. A contract that quietly assigns all intellectual property to the client signs away the very thing you sell.</w:t>
      </w:r>
    </w:p>
    <w:p>
      <w:pPr>
        <w:spacing w:after="160" w:before="120"/>
      </w:pPr>
      <w:r>
        <w:rPr>
          <w:rFonts w:ascii="Georgia" w:cs="Georgia" w:eastAsia="Georgia" w:hAnsi="Georgia"/>
          <w:sz w:val="22"/>
          <w:szCs w:val="22"/>
        </w:rPr>
        <w:t xml:space="preserve">Use it like this:</w:t>
      </w:r>
    </w:p>
    <w:p>
      <w:pPr>
        <w:pStyle w:val="ListParagraph"/>
        <w:numPr>
          <w:ilvl w:val="0"/>
          <w:numId w:val="2"/>
        </w:numPr>
        <w:spacing w:after="80" w:line="264"/>
      </w:pPr>
      <w:r>
        <w:rPr>
          <w:rFonts w:ascii="Georgia" w:cs="Georgia" w:eastAsia="Georgia" w:hAnsi="Georgia"/>
          <w:sz w:val="21"/>
          <w:szCs w:val="21"/>
        </w:rPr>
        <w:t xml:space="preserve">Replace everything in </w:t>
      </w:r>
      <w:r>
        <w:rPr>
          <w:rFonts w:ascii="Georgia" w:cs="Georgia" w:eastAsia="Georgia" w:hAnsi="Georgia"/>
          <w:b/>
          <w:bCs/>
          <w:color w:val="1F3A5F"/>
          <w:sz w:val="21"/>
          <w:szCs w:val="21"/>
        </w:rPr>
        <w:t xml:space="preserve">[navy brackets]</w:t>
      </w:r>
      <w:r>
        <w:rPr>
          <w:rFonts w:ascii="Georgia" w:cs="Georgia" w:eastAsia="Georgia" w:hAnsi="Georgia"/>
          <w:sz w:val="21"/>
          <w:szCs w:val="21"/>
        </w:rPr>
        <w:t xml:space="preserve"> with your own words.</w:t>
      </w:r>
    </w:p>
    <w:p>
      <w:pPr>
        <w:pStyle w:val="ListParagraph"/>
        <w:numPr>
          <w:ilvl w:val="0"/>
          <w:numId w:val="2"/>
        </w:numPr>
        <w:spacing w:after="80" w:line="264"/>
      </w:pPr>
      <w:r>
        <w:rPr>
          <w:rFonts w:ascii="Georgia" w:cs="Georgia" w:eastAsia="Georgia" w:hAnsi="Georgia"/>
          <w:sz w:val="21"/>
          <w:szCs w:val="21"/>
        </w:rPr>
        <w:t xml:space="preserve">Delete the gray </w:t>
      </w:r>
      <w:r>
        <w:rPr>
          <w:rFonts w:ascii="Arial" w:cs="Arial" w:eastAsia="Arial" w:hAnsi="Arial"/>
          <w:b/>
          <w:bCs/>
          <w:color w:val="A6A6A6"/>
          <w:spacing w:val="20"/>
          <w:sz w:val="16"/>
          <w:szCs w:val="16"/>
        </w:rPr>
        <w:t xml:space="preserve">GUIDE</w:t>
      </w:r>
      <w:r>
        <w:rPr>
          <w:rFonts w:ascii="Georgia" w:cs="Georgia" w:eastAsia="Georgia" w:hAnsi="Georgia"/>
          <w:sz w:val="21"/>
          <w:szCs w:val="21"/>
        </w:rPr>
        <w:t xml:space="preserve"> notes. They are coaching, not content.</w:t>
      </w:r>
    </w:p>
    <w:p>
      <w:pPr>
        <w:pStyle w:val="ListParagraph"/>
        <w:numPr>
          <w:ilvl w:val="0"/>
          <w:numId w:val="2"/>
        </w:numPr>
        <w:spacing w:after="80" w:line="264"/>
      </w:pPr>
      <w:r>
        <w:rPr>
          <w:rFonts w:ascii="Georgia" w:cs="Georgia" w:eastAsia="Georgia" w:hAnsi="Georgia"/>
          <w:sz w:val="21"/>
          <w:szCs w:val="21"/>
        </w:rPr>
        <w:t xml:space="preserve">Delete this cover sheet. The document starts on the next page.</w:t>
      </w:r>
    </w:p>
    <w:p>
      <w:pPr>
        <w:pStyle w:val="ListParagraph"/>
        <w:numPr>
          <w:ilvl w:val="0"/>
          <w:numId w:val="2"/>
        </w:numPr>
        <w:spacing w:after="80" w:line="264"/>
      </w:pPr>
      <w:r>
        <w:rPr>
          <w:rFonts w:ascii="Georgia" w:cs="Georgia" w:eastAsia="Georgia" w:hAnsi="Georgia"/>
          <w:sz w:val="21"/>
          <w:szCs w:val="21"/>
        </w:rPr>
        <w:t xml:space="preserve">Before sending, search the document for “[” to catch anything unfilled.</w:t>
      </w:r>
    </w:p>
    <w:p>
      <w:pPr>
        <w:spacing w:before="200"/>
      </w:pPr>
      <w:r>
        <w:rPr>
          <w:rFonts w:ascii="Georgia" w:cs="Georgia" w:eastAsia="Georgia" w:hAnsi="Georgia"/>
          <w:i/>
          <w:iCs/>
          <w:color w:val="595959"/>
          <w:sz w:val="20"/>
          <w:szCs w:val="20"/>
        </w:rPr>
        <w:t xml:space="preserve">This template is provided for information only and is not legal advice. Have a licensed attorney in your jurisdiction review it before use. Commercial engagements only — government contracting runs under different rules and different paper.</w:t>
      </w:r>
    </w:p>
    <w:p>
      <w:pPr>
        <w:pBdr>
          <w:top w:val="single" w:color="D9D9D9" w:sz="4" w:space="8"/>
        </w:pBdr>
        <w:spacing w:after="0" w:before="500"/>
      </w:pPr>
      <w:r>
        <w:rPr>
          <w:rFonts w:ascii="Georgia" w:cs="Georgia" w:eastAsia="Georgia" w:hAnsi="Georgia"/>
          <w:i/>
          <w:iCs/>
          <w:color w:val="595959"/>
          <w:sz w:val="20"/>
          <w:szCs w:val="20"/>
        </w:rPr>
        <w:t xml:space="preserve">Use it, adapt it, make it yours. This is a starting point, not a prescription.</w:t>
      </w:r>
    </w:p>
    <w:p>
      <w:pPr>
        <w:spacing w:before="80"/>
      </w:pPr>
      <w:r>
        <w:rPr>
          <w:rFonts w:ascii="Georgia" w:cs="Georgia" w:eastAsia="Georgia" w:hAnsi="Georgia"/>
          <w:i/>
          <w:iCs/>
          <w:color w:val="595959"/>
          <w:sz w:val="20"/>
          <w:szCs w:val="20"/>
        </w:rPr>
        <w:t xml:space="preserve">The full toolkit, updated and editable, lives at 58nights.com/impact.</w:t>
      </w:r>
    </w:p>
    <w:p>
      <w:pPr>
        <w:sectPr>
          <w:headerReference w:type="default" r:id="rId7"/>
          <w:footerReference w:type="default" r:id="rId8"/>
          <w:pgSz w:w="12240" w:h="15840" w:orient="portrait"/>
          <w:pgMar w:top="1240" w:right="1440" w:bottom="1240" w:left="1440" w:header="708" w:footer="708" w:gutter="0"/>
          <w:pgNumType/>
          <w:docGrid w:linePitch="360"/>
        </w:sectPr>
      </w:pPr>
    </w:p>
    <w:p>
      <w:pPr>
        <w:spacing w:after="60" w:before="200"/>
      </w:pPr>
      <w:r>
        <w:rPr>
          <w:rFonts w:ascii="Arial" w:cs="Arial" w:eastAsia="Arial" w:hAnsi="Arial"/>
          <w:b/>
          <w:bCs/>
          <w:color w:val="1F3A5F"/>
          <w:spacing w:val="40"/>
          <w:sz w:val="18"/>
          <w:szCs w:val="18"/>
        </w:rPr>
        <w:t xml:space="preserve">CONSULTING AGREEMENT</w:t>
      </w:r>
    </w:p>
    <w:p>
      <w:pPr>
        <w:pBdr>
          <w:bottom w:val="single" w:color="1F3A5F" w:sz="12" w:space="6"/>
        </w:pBdr>
        <w:spacing w:after="80"/>
      </w:pPr>
      <w:r>
        <w:rPr>
          <w:rFonts w:ascii="Georgia" w:cs="Georgia" w:eastAsia="Georgia" w:hAnsi="Georgia"/>
          <w:b/>
          <w:bCs/>
          <w:color w:val="1F3A5F"/>
          <w:sz w:val="44"/>
          <w:szCs w:val="44"/>
        </w:rPr>
        <w:t xml:space="preserve">[Your Firm] · [Client]</w:t>
      </w:r>
    </w:p>
    <w:p>
      <w:pPr>
        <w:spacing w:after="240"/>
      </w:pPr>
      <w:r>
        <w:rPr>
          <w:rFonts w:ascii="Georgia" w:cs="Georgia" w:eastAsia="Georgia" w:hAnsi="Georgia"/>
        </w:rPr>
        <w:t xml:space="preserve">This Consulting Agreement (“Agreement”) is entered into on </w:t>
      </w:r>
      <w:r>
        <w:rPr>
          <w:rFonts w:ascii="Georgia" w:cs="Georgia" w:eastAsia="Georgia" w:hAnsi="Georgia"/>
          <w:b/>
          <w:bCs/>
          <w:color w:val="1F3A5F"/>
        </w:rPr>
        <w:t xml:space="preserve">[date]</w:t>
      </w:r>
      <w:r>
        <w:rPr>
          <w:rFonts w:ascii="Georgia" w:cs="Georgia" w:eastAsia="Georgia" w:hAnsi="Georgia"/>
        </w:rPr>
        <w:t xml:space="preserve">, between </w:t>
      </w:r>
      <w:r>
        <w:rPr>
          <w:rFonts w:ascii="Georgia" w:cs="Georgia" w:eastAsia="Georgia" w:hAnsi="Georgia"/>
          <w:b/>
          <w:bCs/>
          <w:color w:val="1F3A5F"/>
        </w:rPr>
        <w:t xml:space="preserve">[Your Consulting Practice Name]</w:t>
      </w:r>
      <w:r>
        <w:rPr>
          <w:rFonts w:ascii="Georgia" w:cs="Georgia" w:eastAsia="Georgia" w:hAnsi="Georgia"/>
        </w:rPr>
        <w:t xml:space="preserve">, with its principal place of business at </w:t>
      </w:r>
      <w:r>
        <w:rPr>
          <w:rFonts w:ascii="Georgia" w:cs="Georgia" w:eastAsia="Georgia" w:hAnsi="Georgia"/>
          <w:b/>
          <w:bCs/>
          <w:color w:val="1F3A5F"/>
        </w:rPr>
        <w:t xml:space="preserve">[your address]</w:t>
      </w:r>
      <w:r>
        <w:rPr>
          <w:rFonts w:ascii="Georgia" w:cs="Georgia" w:eastAsia="Georgia" w:hAnsi="Georgia"/>
        </w:rPr>
        <w:t xml:space="preserve"> (“Consultant”), and </w:t>
      </w:r>
      <w:r>
        <w:rPr>
          <w:rFonts w:ascii="Georgia" w:cs="Georgia" w:eastAsia="Georgia" w:hAnsi="Georgia"/>
          <w:b/>
          <w:bCs/>
          <w:color w:val="1F3A5F"/>
        </w:rPr>
        <w:t xml:space="preserve">[Client's name]</w:t>
      </w:r>
      <w:r>
        <w:rPr>
          <w:rFonts w:ascii="Georgia" w:cs="Georgia" w:eastAsia="Georgia" w:hAnsi="Georgia"/>
        </w:rPr>
        <w:t xml:space="preserve">, with its principal place of business at </w:t>
      </w:r>
      <w:r>
        <w:rPr>
          <w:rFonts w:ascii="Georgia" w:cs="Georgia" w:eastAsia="Georgia" w:hAnsi="Georgia"/>
          <w:b/>
          <w:bCs/>
          <w:color w:val="1F3A5F"/>
        </w:rPr>
        <w:t xml:space="preserve">[client's address]</w:t>
      </w:r>
      <w:r>
        <w:rPr>
          <w:rFonts w:ascii="Georgia" w:cs="Georgia" w:eastAsia="Georgia" w:hAnsi="Georgia"/>
        </w:rPr>
        <w:t xml:space="preserve"> (“Client”).</w:t>
      </w:r>
    </w:p>
    <w:p>
      <w:pPr>
        <w:keepNext/>
        <w:pBdr>
          <w:bottom w:val="single" w:color="D9D9D9" w:sz="4" w:space="4"/>
        </w:pBdr>
        <w:spacing w:after="120" w:before="320"/>
      </w:pPr>
      <w:r>
        <w:rPr>
          <w:rFonts w:ascii="Arial" w:cs="Arial" w:eastAsia="Arial" w:hAnsi="Arial"/>
          <w:b/>
          <w:bCs/>
          <w:color w:val="1F3A5F"/>
          <w:sz w:val="24"/>
          <w:szCs w:val="24"/>
        </w:rPr>
        <w:t xml:space="preserve">01</w:t>
      </w:r>
      <w:r>
        <w:rPr>
          <w:rFonts w:ascii="Arial" w:cs="Arial" w:eastAsia="Arial" w:hAnsi="Arial"/>
          <w:sz w:val="24"/>
          <w:szCs w:val="24"/>
        </w:rPr>
        <w:t xml:space="preserve">   </w:t>
      </w:r>
      <w:r>
        <w:rPr>
          <w:rFonts w:ascii="Arial" w:cs="Arial" w:eastAsia="Arial" w:hAnsi="Arial"/>
          <w:b/>
          <w:bCs/>
          <w:spacing w:val="20"/>
          <w:sz w:val="22"/>
          <w:szCs w:val="22"/>
        </w:rPr>
        <w:t xml:space="preserve">SCOPE OF SERVICES</w:t>
      </w:r>
    </w:p>
    <w:p>
      <w:pPr>
        <w:spacing w:after="160" w:line="276"/>
      </w:pPr>
      <w:r>
        <w:rPr>
          <w:rFonts w:ascii="Georgia" w:cs="Georgia" w:eastAsia="Georgia" w:hAnsi="Georgia"/>
        </w:rPr>
        <w:t xml:space="preserve">1.1  Consultant agrees to provide consulting services as described in the attached proposal (“Proposal”) and any statements of work or additional scope documents agreed upon by both parties.</w:t>
      </w:r>
    </w:p>
    <w:p>
      <w:pPr>
        <w:keepNext/>
        <w:pBdr>
          <w:bottom w:val="single" w:color="D9D9D9" w:sz="4" w:space="4"/>
        </w:pBdr>
        <w:spacing w:after="120" w:before="320"/>
      </w:pPr>
      <w:r>
        <w:rPr>
          <w:rFonts w:ascii="Arial" w:cs="Arial" w:eastAsia="Arial" w:hAnsi="Arial"/>
          <w:b/>
          <w:bCs/>
          <w:color w:val="1F3A5F"/>
          <w:sz w:val="24"/>
          <w:szCs w:val="24"/>
        </w:rPr>
        <w:t xml:space="preserve">02</w:t>
      </w:r>
      <w:r>
        <w:rPr>
          <w:rFonts w:ascii="Arial" w:cs="Arial" w:eastAsia="Arial" w:hAnsi="Arial"/>
          <w:sz w:val="24"/>
          <w:szCs w:val="24"/>
        </w:rPr>
        <w:t xml:space="preserve">   </w:t>
      </w:r>
      <w:r>
        <w:rPr>
          <w:rFonts w:ascii="Arial" w:cs="Arial" w:eastAsia="Arial" w:hAnsi="Arial"/>
          <w:b/>
          <w:bCs/>
          <w:spacing w:val="20"/>
          <w:sz w:val="22"/>
          <w:szCs w:val="22"/>
        </w:rPr>
        <w:t xml:space="preserve">TERM</w:t>
      </w:r>
    </w:p>
    <w:p>
      <w:pPr>
        <w:spacing w:after="160" w:line="276"/>
      </w:pPr>
      <w:r>
        <w:rPr>
          <w:rFonts w:ascii="Georgia" w:cs="Georgia" w:eastAsia="Georgia" w:hAnsi="Georgia"/>
        </w:rPr>
        <w:t xml:space="preserve">2.1  This Agreement commences on </w:t>
      </w:r>
      <w:r>
        <w:rPr>
          <w:rFonts w:ascii="Georgia" w:cs="Georgia" w:eastAsia="Georgia" w:hAnsi="Georgia"/>
          <w:b/>
          <w:bCs/>
          <w:color w:val="1F3A5F"/>
        </w:rPr>
        <w:t xml:space="preserve">[start date]</w:t>
      </w:r>
      <w:r>
        <w:rPr>
          <w:rFonts w:ascii="Georgia" w:cs="Georgia" w:eastAsia="Georgia" w:hAnsi="Georgia"/>
        </w:rPr>
        <w:t xml:space="preserve"> and continues until the completion of the services as outlined in the Proposal, or until terminated by either party in accordance with the terms herein.</w:t>
      </w:r>
    </w:p>
    <w:p>
      <w:pPr>
        <w:keepNext/>
        <w:pBdr>
          <w:bottom w:val="single" w:color="D9D9D9" w:sz="4" w:space="4"/>
        </w:pBdr>
        <w:spacing w:after="120" w:before="320"/>
      </w:pPr>
      <w:r>
        <w:rPr>
          <w:rFonts w:ascii="Arial" w:cs="Arial" w:eastAsia="Arial" w:hAnsi="Arial"/>
          <w:b/>
          <w:bCs/>
          <w:color w:val="1F3A5F"/>
          <w:sz w:val="24"/>
          <w:szCs w:val="24"/>
        </w:rPr>
        <w:t xml:space="preserve">03</w:t>
      </w:r>
      <w:r>
        <w:rPr>
          <w:rFonts w:ascii="Arial" w:cs="Arial" w:eastAsia="Arial" w:hAnsi="Arial"/>
          <w:sz w:val="24"/>
          <w:szCs w:val="24"/>
        </w:rPr>
        <w:t xml:space="preserve">   </w:t>
      </w:r>
      <w:r>
        <w:rPr>
          <w:rFonts w:ascii="Arial" w:cs="Arial" w:eastAsia="Arial" w:hAnsi="Arial"/>
          <w:b/>
          <w:bCs/>
          <w:spacing w:val="20"/>
          <w:sz w:val="22"/>
          <w:szCs w:val="22"/>
        </w:rPr>
        <w:t xml:space="preserve">FEES AND PAYMENT</w:t>
      </w:r>
    </w:p>
    <w:p>
      <w:pPr>
        <w:spacing w:after="160" w:line="276"/>
      </w:pPr>
      <w:r>
        <w:rPr>
          <w:rFonts w:ascii="Georgia" w:cs="Georgia" w:eastAsia="Georgia" w:hAnsi="Georgia"/>
        </w:rPr>
        <w:t xml:space="preserve">3.1  In consideration of the consulting services provided, the Client agrees to pay the Consultant the fees specified in the Proposal.</w:t>
      </w:r>
    </w:p>
    <w:p>
      <w:pPr>
        <w:spacing w:after="160" w:line="276"/>
      </w:pPr>
      <w:r>
        <w:rPr>
          <w:rFonts w:ascii="Georgia" w:cs="Georgia" w:eastAsia="Georgia" w:hAnsi="Georgia"/>
        </w:rPr>
        <w:t xml:space="preserve">3.2  Payment shall be made in accordance with the payment schedule outlined in the Proposal.</w:t>
      </w:r>
    </w:p>
    <w:p>
      <w:pPr>
        <w:spacing w:after="160" w:line="276"/>
      </w:pPr>
      <w:r>
        <w:rPr>
          <w:rFonts w:ascii="Georgia" w:cs="Georgia" w:eastAsia="Georgia" w:hAnsi="Georgia"/>
        </w:rPr>
        <w:t xml:space="preserve">3.3  In the event of late payment, the Consultant reserves the right to suspend work until payment is received, and late fees of </w:t>
      </w:r>
      <w:r>
        <w:rPr>
          <w:rFonts w:ascii="Georgia" w:cs="Georgia" w:eastAsia="Georgia" w:hAnsi="Georgia"/>
          <w:b/>
          <w:bCs/>
          <w:color w:val="1F3A5F"/>
        </w:rPr>
        <w:t xml:space="preserve">[rate]</w:t>
      </w:r>
      <w:r>
        <w:rPr>
          <w:rFonts w:ascii="Georgia" w:cs="Georgia" w:eastAsia="Georgia" w:hAnsi="Georgia"/>
        </w:rPr>
        <w:t xml:space="preserve"> may apply.</w:t>
      </w:r>
    </w:p>
    <w:p>
      <w:pPr>
        <w:keepNext/>
        <w:pBdr>
          <w:bottom w:val="single" w:color="D9D9D9" w:sz="4" w:space="4"/>
        </w:pBdr>
        <w:spacing w:after="120" w:before="320"/>
      </w:pPr>
      <w:r>
        <w:rPr>
          <w:rFonts w:ascii="Arial" w:cs="Arial" w:eastAsia="Arial" w:hAnsi="Arial"/>
          <w:b/>
          <w:bCs/>
          <w:color w:val="1F3A5F"/>
          <w:sz w:val="24"/>
          <w:szCs w:val="24"/>
        </w:rPr>
        <w:t xml:space="preserve">04</w:t>
      </w:r>
      <w:r>
        <w:rPr>
          <w:rFonts w:ascii="Arial" w:cs="Arial" w:eastAsia="Arial" w:hAnsi="Arial"/>
          <w:sz w:val="24"/>
          <w:szCs w:val="24"/>
        </w:rPr>
        <w:t xml:space="preserve">   </w:t>
      </w:r>
      <w:r>
        <w:rPr>
          <w:rFonts w:ascii="Arial" w:cs="Arial" w:eastAsia="Arial" w:hAnsi="Arial"/>
          <w:b/>
          <w:bCs/>
          <w:spacing w:val="20"/>
          <w:sz w:val="22"/>
          <w:szCs w:val="22"/>
        </w:rPr>
        <w:t xml:space="preserve">CONFIDENTIALITY</w:t>
      </w:r>
    </w:p>
    <w:p>
      <w:pPr>
        <w:spacing w:after="160" w:line="276"/>
      </w:pPr>
      <w:r>
        <w:rPr>
          <w:rFonts w:ascii="Georgia" w:cs="Georgia" w:eastAsia="Georgia" w:hAnsi="Georgia"/>
        </w:rPr>
        <w:t xml:space="preserve">4.1  Both parties agree to maintain the confidentiality of all proprietary or confidential information shared during the engagement, including but not limited to trade secrets, financial information, and business strategies. Confidentiality runs in both directions.</w:t>
      </w:r>
    </w:p>
    <w:p>
      <w:pPr>
        <w:spacing w:after="160" w:line="276"/>
      </w:pPr>
      <w:r>
        <w:rPr>
          <w:rFonts w:ascii="Georgia" w:cs="Georgia" w:eastAsia="Georgia" w:hAnsi="Georgia"/>
        </w:rPr>
        <w:t xml:space="preserve">4.2  The confidentiality obligations survive the termination of this Agreement.</w:t>
      </w:r>
    </w:p>
    <w:p>
      <w:pPr>
        <w:keepNext/>
        <w:pBdr>
          <w:bottom w:val="single" w:color="D9D9D9" w:sz="4" w:space="4"/>
        </w:pBdr>
        <w:spacing w:after="120" w:before="320"/>
      </w:pPr>
      <w:r>
        <w:rPr>
          <w:rFonts w:ascii="Arial" w:cs="Arial" w:eastAsia="Arial" w:hAnsi="Arial"/>
          <w:b/>
          <w:bCs/>
          <w:color w:val="1F3A5F"/>
          <w:sz w:val="24"/>
          <w:szCs w:val="24"/>
        </w:rPr>
        <w:t xml:space="preserve">05</w:t>
      </w:r>
      <w:r>
        <w:rPr>
          <w:rFonts w:ascii="Arial" w:cs="Arial" w:eastAsia="Arial" w:hAnsi="Arial"/>
          <w:sz w:val="24"/>
          <w:szCs w:val="24"/>
        </w:rPr>
        <w:t xml:space="preserve">   </w:t>
      </w:r>
      <w:r>
        <w:rPr>
          <w:rFonts w:ascii="Arial" w:cs="Arial" w:eastAsia="Arial" w:hAnsi="Arial"/>
          <w:b/>
          <w:bCs/>
          <w:spacing w:val="20"/>
          <w:sz w:val="22"/>
          <w:szCs w:val="22"/>
        </w:rPr>
        <w:t xml:space="preserve">OWNERSHIP OF WORK</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This is the clause to read twice. The client owns what is specific to them; you keep what is general to you.</w:t>
      </w:r>
    </w:p>
    <w:p>
      <w:pPr>
        <w:spacing w:after="160" w:line="276"/>
      </w:pPr>
      <w:r>
        <w:rPr>
          <w:rFonts w:ascii="Georgia" w:cs="Georgia" w:eastAsia="Georgia" w:hAnsi="Georgia"/>
        </w:rPr>
        <w:t xml:space="preserve">5.1  Deliverables. Upon full payment, all reports, documents, and materials produced specifically for the Client during the engagement (“Deliverables”) shall be the property of the Client.</w:t>
      </w:r>
    </w:p>
    <w:p>
      <w:pPr>
        <w:spacing w:after="160" w:line="276"/>
      </w:pPr>
      <w:r>
        <w:rPr>
          <w:rFonts w:ascii="Georgia" w:cs="Georgia" w:eastAsia="Georgia" w:hAnsi="Georgia"/>
        </w:rPr>
        <w:t xml:space="preserve">5.2  Consultant Materials. The Consultant retains all right, title, and interest in its pre-existing and general materials: methodologies, frameworks, templates, tools, and know-how used or developed in the course of the engagement that are not specific to the Client's business (“Consultant Materials”).</w:t>
      </w:r>
    </w:p>
    <w:p>
      <w:pPr>
        <w:spacing w:after="160" w:line="276"/>
      </w:pPr>
      <w:r>
        <w:rPr>
          <w:rFonts w:ascii="Georgia" w:cs="Georgia" w:eastAsia="Georgia" w:hAnsi="Georgia"/>
        </w:rPr>
        <w:t xml:space="preserve">5.3  License. To the extent any Consultant Materials are embedded in the Deliverables, the Consultant grants the Client a perpetual, non-exclusive, non-transferable license to use them as part of the Deliverables for the Client's internal business purposes.</w:t>
      </w:r>
    </w:p>
    <w:p>
      <w:pPr>
        <w:keepNext/>
        <w:pBdr>
          <w:bottom w:val="single" w:color="D9D9D9" w:sz="4" w:space="4"/>
        </w:pBdr>
        <w:spacing w:after="120" w:before="320"/>
      </w:pPr>
      <w:r>
        <w:rPr>
          <w:rFonts w:ascii="Arial" w:cs="Arial" w:eastAsia="Arial" w:hAnsi="Arial"/>
          <w:b/>
          <w:bCs/>
          <w:color w:val="1F3A5F"/>
          <w:sz w:val="24"/>
          <w:szCs w:val="24"/>
        </w:rPr>
        <w:t xml:space="preserve">06</w:t>
      </w:r>
      <w:r>
        <w:rPr>
          <w:rFonts w:ascii="Arial" w:cs="Arial" w:eastAsia="Arial" w:hAnsi="Arial"/>
          <w:sz w:val="24"/>
          <w:szCs w:val="24"/>
        </w:rPr>
        <w:t xml:space="preserve">   </w:t>
      </w:r>
      <w:r>
        <w:rPr>
          <w:rFonts w:ascii="Arial" w:cs="Arial" w:eastAsia="Arial" w:hAnsi="Arial"/>
          <w:b/>
          <w:bCs/>
          <w:spacing w:val="20"/>
          <w:sz w:val="22"/>
          <w:szCs w:val="22"/>
        </w:rPr>
        <w:t xml:space="preserve">INDEMNIFICATION</w:t>
      </w:r>
    </w:p>
    <w:p>
      <w:pPr>
        <w:pBdr>
          <w:left w:val="single" w:color="D9D9D9" w:sz="12" w:space="8"/>
        </w:pBdr>
        <w:spacing w:after="140" w:line="264"/>
        <w:ind w:left="240"/>
      </w:pPr>
      <w:r>
        <w:rPr>
          <w:rFonts w:ascii="Arial" w:cs="Arial" w:eastAsia="Arial" w:hAnsi="Arial"/>
          <w:b/>
          <w:bCs/>
          <w:color w:val="A6A6A6"/>
          <w:spacing w:val="20"/>
          <w:sz w:val="15"/>
          <w:szCs w:val="15"/>
        </w:rPr>
        <w:t xml:space="preserve">GUIDE  </w:t>
      </w:r>
      <w:r>
        <w:rPr>
          <w:rFonts w:ascii="Georgia" w:cs="Georgia" w:eastAsia="Georgia" w:hAnsi="Georgia"/>
          <w:i/>
          <w:iCs/>
          <w:color w:val="595959"/>
          <w:sz w:val="19"/>
          <w:szCs w:val="19"/>
        </w:rPr>
        <w:t xml:space="preserve">This and the next clause are where the lawyer earns the fee. The dangerous terms in an enterprise client's standard paper are the indemnification and liability terms — if your own template is silent, their paper wins by default.</w:t>
      </w:r>
    </w:p>
    <w:p>
      <w:pPr>
        <w:spacing w:after="160" w:line="276"/>
      </w:pPr>
      <w:r>
        <w:rPr>
          <w:rFonts w:ascii="Georgia" w:cs="Georgia" w:eastAsia="Georgia" w:hAnsi="Georgia"/>
        </w:rPr>
        <w:t xml:space="preserve">6.1  Each party shall indemnify and hold harmless the other party from third-party claims arising out of the indemnifying party's gross negligence, willful misconduct, or breach of this Agreement.</w:t>
      </w:r>
    </w:p>
    <w:p>
      <w:pPr>
        <w:spacing w:after="160" w:line="276"/>
      </w:pPr>
      <w:r>
        <w:rPr>
          <w:rFonts w:ascii="Georgia" w:cs="Georgia" w:eastAsia="Georgia" w:hAnsi="Georgia"/>
        </w:rPr>
        <w:t xml:space="preserve">6.2  Neither party's indemnification obligations extend to claims arising from the other party's own negligence or misuse of the Deliverables.</w:t>
      </w:r>
    </w:p>
    <w:p>
      <w:pPr>
        <w:keepNext/>
        <w:pBdr>
          <w:bottom w:val="single" w:color="D9D9D9" w:sz="4" w:space="4"/>
        </w:pBdr>
        <w:spacing w:after="120" w:before="320"/>
      </w:pPr>
      <w:r>
        <w:rPr>
          <w:rFonts w:ascii="Arial" w:cs="Arial" w:eastAsia="Arial" w:hAnsi="Arial"/>
          <w:b/>
          <w:bCs/>
          <w:color w:val="1F3A5F"/>
          <w:sz w:val="24"/>
          <w:szCs w:val="24"/>
        </w:rPr>
        <w:t xml:space="preserve">07</w:t>
      </w:r>
      <w:r>
        <w:rPr>
          <w:rFonts w:ascii="Arial" w:cs="Arial" w:eastAsia="Arial" w:hAnsi="Arial"/>
          <w:sz w:val="24"/>
          <w:szCs w:val="24"/>
        </w:rPr>
        <w:t xml:space="preserve">   </w:t>
      </w:r>
      <w:r>
        <w:rPr>
          <w:rFonts w:ascii="Arial" w:cs="Arial" w:eastAsia="Arial" w:hAnsi="Arial"/>
          <w:b/>
          <w:bCs/>
          <w:spacing w:val="20"/>
          <w:sz w:val="22"/>
          <w:szCs w:val="22"/>
        </w:rPr>
        <w:t xml:space="preserve">LIMITATION OF LIABILITY</w:t>
      </w:r>
    </w:p>
    <w:p>
      <w:pPr>
        <w:spacing w:after="160" w:line="276"/>
      </w:pPr>
      <w:r>
        <w:rPr>
          <w:rFonts w:ascii="Georgia" w:cs="Georgia" w:eastAsia="Georgia" w:hAnsi="Georgia"/>
        </w:rPr>
        <w:t xml:space="preserve">7.1  Except for breaches of confidentiality or indemnification obligations, neither party's total liability under this Agreement shall exceed the total fees paid or payable by the Client under the applicable Proposal.</w:t>
      </w:r>
    </w:p>
    <w:p>
      <w:pPr>
        <w:spacing w:after="160" w:line="276"/>
      </w:pPr>
      <w:r>
        <w:rPr>
          <w:rFonts w:ascii="Georgia" w:cs="Georgia" w:eastAsia="Georgia" w:hAnsi="Georgia"/>
        </w:rPr>
        <w:t xml:space="preserve">7.2  Neither party shall be liable for indirect, incidental, consequential, or punitive damages, including lost profits, even if advised of the possibility of such damages.</w:t>
      </w:r>
    </w:p>
    <w:p>
      <w:pPr>
        <w:keepNext/>
        <w:pBdr>
          <w:bottom w:val="single" w:color="D9D9D9" w:sz="4" w:space="4"/>
        </w:pBdr>
        <w:spacing w:after="120" w:before="320"/>
      </w:pPr>
      <w:r>
        <w:rPr>
          <w:rFonts w:ascii="Arial" w:cs="Arial" w:eastAsia="Arial" w:hAnsi="Arial"/>
          <w:b/>
          <w:bCs/>
          <w:color w:val="1F3A5F"/>
          <w:sz w:val="24"/>
          <w:szCs w:val="24"/>
        </w:rPr>
        <w:t xml:space="preserve">08</w:t>
      </w:r>
      <w:r>
        <w:rPr>
          <w:rFonts w:ascii="Arial" w:cs="Arial" w:eastAsia="Arial" w:hAnsi="Arial"/>
          <w:sz w:val="24"/>
          <w:szCs w:val="24"/>
        </w:rPr>
        <w:t xml:space="preserve">   </w:t>
      </w:r>
      <w:r>
        <w:rPr>
          <w:rFonts w:ascii="Arial" w:cs="Arial" w:eastAsia="Arial" w:hAnsi="Arial"/>
          <w:b/>
          <w:bCs/>
          <w:spacing w:val="20"/>
          <w:sz w:val="22"/>
          <w:szCs w:val="22"/>
        </w:rPr>
        <w:t xml:space="preserve">TERMINATION</w:t>
      </w:r>
    </w:p>
    <w:p>
      <w:pPr>
        <w:spacing w:after="160" w:line="276"/>
      </w:pPr>
      <w:r>
        <w:rPr>
          <w:rFonts w:ascii="Georgia" w:cs="Georgia" w:eastAsia="Georgia" w:hAnsi="Georgia"/>
        </w:rPr>
        <w:t xml:space="preserve">8.1  Either party may terminate this Agreement with written notice if the other party materially breaches any provision of this Agreement.</w:t>
      </w:r>
    </w:p>
    <w:p>
      <w:pPr>
        <w:spacing w:after="160" w:line="276"/>
      </w:pPr>
      <w:r>
        <w:rPr>
          <w:rFonts w:ascii="Georgia" w:cs="Georgia" w:eastAsia="Georgia" w:hAnsi="Georgia"/>
        </w:rPr>
        <w:t xml:space="preserve">8.2  Upon termination, the Client shall pay all outstanding fees for work performed up to the termination date.</w:t>
      </w:r>
    </w:p>
    <w:p>
      <w:pPr>
        <w:keepNext/>
        <w:pBdr>
          <w:bottom w:val="single" w:color="D9D9D9" w:sz="4" w:space="4"/>
        </w:pBdr>
        <w:spacing w:after="120" w:before="320"/>
      </w:pPr>
      <w:r>
        <w:rPr>
          <w:rFonts w:ascii="Arial" w:cs="Arial" w:eastAsia="Arial" w:hAnsi="Arial"/>
          <w:b/>
          <w:bCs/>
          <w:color w:val="1F3A5F"/>
          <w:sz w:val="24"/>
          <w:szCs w:val="24"/>
        </w:rPr>
        <w:t xml:space="preserve">09</w:t>
      </w:r>
      <w:r>
        <w:rPr>
          <w:rFonts w:ascii="Arial" w:cs="Arial" w:eastAsia="Arial" w:hAnsi="Arial"/>
          <w:sz w:val="24"/>
          <w:szCs w:val="24"/>
        </w:rPr>
        <w:t xml:space="preserve">   </w:t>
      </w:r>
      <w:r>
        <w:rPr>
          <w:rFonts w:ascii="Arial" w:cs="Arial" w:eastAsia="Arial" w:hAnsi="Arial"/>
          <w:b/>
          <w:bCs/>
          <w:spacing w:val="20"/>
          <w:sz w:val="22"/>
          <w:szCs w:val="22"/>
        </w:rPr>
        <w:t xml:space="preserve">DISPUTE RESOLUTION</w:t>
      </w:r>
    </w:p>
    <w:p>
      <w:pPr>
        <w:spacing w:after="160" w:line="276"/>
      </w:pPr>
      <w:r>
        <w:rPr>
          <w:rFonts w:ascii="Georgia" w:cs="Georgia" w:eastAsia="Georgia" w:hAnsi="Georgia"/>
        </w:rPr>
        <w:t xml:space="preserve">9.1  In the event of a dispute arising out of or in connection with this Agreement, both parties agree to attempt to resolve the dispute through good-faith negotiations.</w:t>
      </w:r>
    </w:p>
    <w:p>
      <w:pPr>
        <w:spacing w:after="160" w:line="276"/>
      </w:pPr>
      <w:r>
        <w:rPr>
          <w:rFonts w:ascii="Georgia" w:cs="Georgia" w:eastAsia="Georgia" w:hAnsi="Georgia"/>
        </w:rPr>
        <w:t xml:space="preserve">9.2  If a dispute cannot be resolved through negotiation, either party may pursue legal remedies available under applicable law.</w:t>
      </w:r>
    </w:p>
    <w:p>
      <w:pPr>
        <w:keepNext/>
        <w:pBdr>
          <w:bottom w:val="single" w:color="D9D9D9" w:sz="4" w:space="4"/>
        </w:pBdr>
        <w:spacing w:after="120" w:before="320"/>
      </w:pPr>
      <w:r>
        <w:rPr>
          <w:rFonts w:ascii="Arial" w:cs="Arial" w:eastAsia="Arial" w:hAnsi="Arial"/>
          <w:b/>
          <w:bCs/>
          <w:color w:val="1F3A5F"/>
          <w:sz w:val="24"/>
          <w:szCs w:val="24"/>
        </w:rPr>
        <w:t xml:space="preserve">10</w:t>
      </w:r>
      <w:r>
        <w:rPr>
          <w:rFonts w:ascii="Arial" w:cs="Arial" w:eastAsia="Arial" w:hAnsi="Arial"/>
          <w:sz w:val="24"/>
          <w:szCs w:val="24"/>
        </w:rPr>
        <w:t xml:space="preserve">   </w:t>
      </w:r>
      <w:r>
        <w:rPr>
          <w:rFonts w:ascii="Arial" w:cs="Arial" w:eastAsia="Arial" w:hAnsi="Arial"/>
          <w:b/>
          <w:bCs/>
          <w:spacing w:val="20"/>
          <w:sz w:val="22"/>
          <w:szCs w:val="22"/>
        </w:rPr>
        <w:t xml:space="preserve">GOVERNING LAW</w:t>
      </w:r>
    </w:p>
    <w:p>
      <w:pPr>
        <w:spacing w:after="160" w:line="276"/>
      </w:pPr>
      <w:r>
        <w:rPr>
          <w:rFonts w:ascii="Georgia" w:cs="Georgia" w:eastAsia="Georgia" w:hAnsi="Georgia"/>
        </w:rPr>
        <w:t xml:space="preserve">10.1  This Agreement shall be governed by and construed in accordance with the laws of </w:t>
      </w:r>
      <w:r>
        <w:rPr>
          <w:rFonts w:ascii="Georgia" w:cs="Georgia" w:eastAsia="Georgia" w:hAnsi="Georgia"/>
          <w:b/>
          <w:bCs/>
          <w:color w:val="1F3A5F"/>
        </w:rPr>
        <w:t xml:space="preserve">[State / Country]</w:t>
      </w:r>
      <w:r>
        <w:rPr>
          <w:rFonts w:ascii="Georgia" w:cs="Georgia" w:eastAsia="Georgia" w:hAnsi="Georgia"/>
        </w:rPr>
        <w:t xml:space="preserve">.</w:t>
      </w:r>
    </w:p>
    <w:p>
      <w:pPr>
        <w:keepNext/>
        <w:pBdr>
          <w:bottom w:val="single" w:color="D9D9D9" w:sz="4" w:space="4"/>
        </w:pBdr>
        <w:spacing w:after="120" w:before="320"/>
      </w:pPr>
      <w:r>
        <w:rPr>
          <w:rFonts w:ascii="Arial" w:cs="Arial" w:eastAsia="Arial" w:hAnsi="Arial"/>
          <w:b/>
          <w:bCs/>
          <w:color w:val="1F3A5F"/>
          <w:sz w:val="24"/>
          <w:szCs w:val="24"/>
        </w:rPr>
        <w:t xml:space="preserve">11</w:t>
      </w:r>
      <w:r>
        <w:rPr>
          <w:rFonts w:ascii="Arial" w:cs="Arial" w:eastAsia="Arial" w:hAnsi="Arial"/>
          <w:sz w:val="24"/>
          <w:szCs w:val="24"/>
        </w:rPr>
        <w:t xml:space="preserve">   </w:t>
      </w:r>
      <w:r>
        <w:rPr>
          <w:rFonts w:ascii="Arial" w:cs="Arial" w:eastAsia="Arial" w:hAnsi="Arial"/>
          <w:b/>
          <w:bCs/>
          <w:spacing w:val="20"/>
          <w:sz w:val="22"/>
          <w:szCs w:val="22"/>
        </w:rPr>
        <w:t xml:space="preserve">ENTIRE AGREEMENT</w:t>
      </w:r>
    </w:p>
    <w:p>
      <w:pPr>
        <w:spacing w:after="160" w:line="276"/>
      </w:pPr>
      <w:r>
        <w:rPr>
          <w:rFonts w:ascii="Georgia" w:cs="Georgia" w:eastAsia="Georgia" w:hAnsi="Georgia"/>
        </w:rPr>
        <w:t xml:space="preserve">11.1  This Agreement, including any attachments, constitutes the entire agreement between the parties and supersedes all prior agreements, whether written or oral.</w:t>
      </w:r>
    </w:p>
    <w:p>
      <w:pPr>
        <w:spacing w:before="240"/>
      </w:pPr>
      <w:r>
        <w:rPr>
          <w:rFonts w:ascii="Georgia" w:cs="Georgia" w:eastAsia="Georgia" w:hAnsi="Georgia"/>
          <w:i/>
          <w:iCs/>
        </w:rPr>
        <w:t xml:space="preserve">IN WITNESS WHEREOF, the parties hereto have executed this Consulting Agreement as of the date first above written.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240"/>
        <w:gridCol w:w="4560"/>
      </w:tblGrid>
      <w:tr>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CONSULTANT — NAME, TITLE, DATE</w:t>
            </w:r>
          </w:p>
        </w:tc>
        <w:tc>
          <w:tcPr>
            <w:tcW w:type="dxa" w:w="240"/>
            <w:tcBorders>
              <w:top w:val="none"/>
              <w:left w:val="none"/>
              <w:bottom w:val="none"/>
              <w:right w:val="none"/>
            </w:tcBorders>
          </w:tcPr>
          <w:p>
            <w:r>
              <w:rPr>
                <w:rFonts w:ascii="Georgia" w:cs="Georgia" w:eastAsia="Georgia" w:hAnsi="Georgia"/>
              </w:rPr>
              <w:t xml:space="preserve"> </w:t>
            </w:r>
          </w:p>
        </w:tc>
        <w:tc>
          <w:tcPr>
            <w:tcW w:type="dxa" w:w="4560"/>
            <w:tcBorders>
              <w:top w:val="none"/>
              <w:left w:val="none"/>
              <w:bottom w:val="none"/>
              <w:right w:val="none"/>
            </w:tcBorders>
          </w:tcPr>
          <w:p>
            <w:pPr>
              <w:pBdr>
                <w:bottom w:val="single" w:color="000000" w:sz="4" w:space="1"/>
              </w:pBdr>
              <w:spacing w:after="0" w:before="360"/>
            </w:pPr>
            <w:r>
              <w:rPr>
                <w:rFonts w:ascii="Georgia" w:cs="Georgia" w:eastAsia="Georgia" w:hAnsi="Georgia"/>
                <w:sz w:val="21"/>
                <w:szCs w:val="21"/>
              </w:rPr>
              <w:t xml:space="preserve"> </w:t>
            </w:r>
          </w:p>
          <w:p>
            <w:pPr>
              <w:spacing w:after="0" w:before="40"/>
            </w:pPr>
            <w:r>
              <w:rPr>
                <w:rFonts w:ascii="Arial" w:cs="Arial" w:eastAsia="Arial" w:hAnsi="Arial"/>
                <w:color w:val="595959"/>
                <w:spacing w:val="20"/>
                <w:sz w:val="15"/>
                <w:szCs w:val="15"/>
              </w:rPr>
              <w:t xml:space="preserve">CLIENT — NAME, TITLE, DATE</w:t>
            </w:r>
          </w:p>
        </w:tc>
      </w:tr>
    </w:tbl>
    <w:sectPr>
      <w:headerReference w:type="default" r:id="rId9"/>
      <w:footerReference w:type="default" r:id="rId10"/>
      <w:pgSz w:w="12240" w:h="15840" w:orient="portrait"/>
      <w:pgMar w:top="1240" w:right="1440" w:bottom="12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From Small Firm, Big Impact by Adam Mattis  ·  v1.0 — June 2026  ·  delete this cover sheet before use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A6A6A6"/>
        <w:sz w:val="15"/>
        <w:szCs w:val="15"/>
      </w:rPr>
      <w:t xml:space="preserve">Confidential</w:t>
    </w:r>
    <w:r>
      <w:rPr>
        <w:rFonts w:ascii="Arial" w:cs="Arial" w:eastAsia="Arial" w:hAnsi="Arial"/>
        <w:color w:val="A6A6A6"/>
        <w:sz w:val="15"/>
        <w:szCs w:val="15"/>
      </w:rPr>
      <w:t xml:space="preserv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595959"/>
        <w:spacing w:val="30"/>
        <w:sz w:val="15"/>
        <w:szCs w:val="15"/>
      </w:rPr>
      <w:t xml:space="preserve">SMALL FIRM, BIG IMPACT</w:t>
    </w:r>
    <w:r>
      <w:rPr>
        <w:rFonts w:ascii="Arial" w:cs="Arial" w:eastAsia="Arial" w:hAnsi="Arial"/>
        <w:color w:val="1F3A5F"/>
        <w:spacing w:val="30"/>
        <w:sz w:val="15"/>
        <w:szCs w:val="15"/>
      </w:rPr>
      <w:t xml:space="preserve">	58NIGHTS.COM/IMPACT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tabs>
        <w:tab w:val="right" w:pos="9026"/>
      </w:tabs>
    </w:pPr>
    <w:r>
      <w:rPr>
        <w:rFonts w:ascii="Arial" w:cs="Arial" w:eastAsia="Arial" w:hAnsi="Arial"/>
        <w:b/>
        <w:bCs/>
        <w:color w:val="1F3A5F"/>
        <w:spacing w:val="30"/>
        <w:sz w:val="15"/>
        <w:szCs w:val="15"/>
      </w:rPr>
      <w:t xml:space="preserve">[YOUR FIRM]</w:t>
    </w:r>
    <w:r>
      <w:rPr>
        <w:rFonts w:ascii="Arial" w:cs="Arial" w:eastAsia="Arial" w:hAnsi="Arial"/>
        <w:color w:val="1F3A5F"/>
        <w:spacing w:val="30"/>
        <w:sz w:val="15"/>
        <w:szCs w:val="15"/>
      </w:rPr>
      <w:t xml:space="preserve">	CONSULTING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3" w15:restartNumberingAfterBreak="0">
    <w:multiLevelType w:val="hybridMultilevel"/>
    <w:lvl w:ilvl="0" w15:tentative="1">
      <w:start w:val="1"/>
      <w:numFmt w:val="bullet"/>
      <w:lvlText w:val="☐"/>
      <w:lvlJc w:val="left"/>
      <w:pPr>
        <w:ind w:left="360" w:hanging="360"/>
      </w:pPr>
      <w:rPr>
        <w:rFonts w:ascii="Arial" w:cs="Arial" w:eastAsia="Arial" w:hAnsi="Arial"/>
        <w:color w:val="1F3A5F"/>
      </w:rPr>
    </w:lvl>
  </w:abstractNum>
  <w:abstractNum w:abstractNumId="4" w15:restartNumberingAfterBreak="0">
    <w:multiLevelType w:val="hybridMultilevel"/>
    <w:lvl w:ilvl="0" w15:tentative="1">
      <w:start w:val="1"/>
      <w:numFmt w:val="decimal"/>
      <w:lvlText w:val="%1."/>
      <w:lvlJc w:val="left"/>
      <w:pPr>
        <w:ind w:left="360" w:hanging="360"/>
      </w:pPr>
      <w:rPr>
        <w:rFonts w:ascii="Arial" w:cs="Arial" w:eastAsia="Arial" w:hAnsi="Arial"/>
        <w:color w:val="1F3A5F"/>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 — Small Firm, Big Impact</dc:title>
  <dc:creator>Adam Mattis</dc:creator>
  <cp:lastModifiedBy>Un-named</cp:lastModifiedBy>
  <cp:revision>1</cp:revision>
  <dcterms:created xsi:type="dcterms:W3CDTF">2026-06-11T17:31:47.824Z</dcterms:created>
  <dcterms:modified xsi:type="dcterms:W3CDTF">2026-06-11T17:31:47.824Z</dcterms:modified>
</cp:coreProperties>
</file>

<file path=docProps/custom.xml><?xml version="1.0" encoding="utf-8"?>
<Properties xmlns="http://schemas.openxmlformats.org/officeDocument/2006/custom-properties" xmlns:vt="http://schemas.openxmlformats.org/officeDocument/2006/docPropsVTypes"/>
</file>