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52606D"/>
          <w:spacing w:val="24"/>
          <w:sz w:val="15"/>
          <w:szCs w:val="15"/>
        </w:rPr>
        <w:t xml:space="preserve">THE PERFORMANCE MACHINE  ·  ONLINE TOOLKIT  ·  TOOL 9</w:t>
      </w:r>
    </w:p>
    <w:p>
      <w:pPr>
        <w:spacing w:after="40"/>
      </w:pPr>
      <w:r>
        <w:rPr>
          <w:rFonts w:ascii="Arial" w:cs="Arial" w:eastAsia="Arial" w:hAnsi="Arial"/>
          <w:b/>
          <w:bCs/>
          <w:color w:val="1F2933"/>
          <w:sz w:val="44"/>
          <w:szCs w:val="44"/>
        </w:rPr>
        <w:t xml:space="preserve">Delivery Conversation Guide</w:t>
      </w:r>
    </w:p>
    <w:p>
      <w:pPr>
        <w:pBdr>
          <w:bottom w:val="single" w:color="9A3412" w:sz="8" w:space="6"/>
        </w:pBdr>
        <w:spacing w:after="160"/>
      </w:pPr>
      <w:r>
        <w:rPr>
          <w:rFonts w:ascii="Arial" w:cs="Arial" w:eastAsia="Arial" w:hAnsi="Arial"/>
          <w:b/>
          <w:bCs/>
          <w:color w:val="9A3412"/>
          <w:sz w:val="19"/>
          <w:szCs w:val="19"/>
        </w:rPr>
        <w:t xml:space="preserve">Chapter 11 · for managers</w:t>
      </w:r>
    </w:p>
    <w:p>
      <w:pPr>
        <w:spacing w:after="140"/>
        <w:jc w:val="left"/>
      </w:pPr>
      <w:r>
        <w:rPr>
          <w:rFonts w:ascii="Georgia" w:cs="Georgia" w:eastAsia="Georgia" w:hAnsi="Georgia"/>
          <w:color w:val="1F2933"/>
          <w:sz w:val="21"/>
          <w:szCs w:val="21"/>
        </w:rPr>
        <w:t xml:space="preserve">A review conversation is won or lost in its first two minutes, and most managers spend those minutes reading from the document. The document is not the conversation. The employee can read; what they cannot do alone is ask you the questions.</w:t>
      </w:r>
    </w:p>
    <w:p>
      <w:pPr>
        <w:pBdr>
          <w:bottom w:val="single" w:color="CBD2D9" w:sz="4" w:space="4"/>
        </w:pBdr>
        <w:spacing w:after="100" w:before="240"/>
      </w:pPr>
      <w:r>
        <w:rPr>
          <w:rFonts w:ascii="Arial" w:cs="Arial" w:eastAsia="Arial" w:hAnsi="Arial"/>
          <w:b/>
          <w:bCs/>
          <w:color w:val="1F2933"/>
          <w:sz w:val="26"/>
          <w:szCs w:val="26"/>
        </w:rPr>
        <w:t xml:space="preserve">Before the meeting</w:t>
      </w:r>
    </w:p>
    <w:p>
      <w:pPr>
        <w:pStyle w:val="ListParagraph"/>
        <w:numPr>
          <w:ilvl w:val="0"/>
          <w:numId w:val="2"/>
        </w:numPr>
        <w:spacing w:after="70"/>
      </w:pPr>
      <w:r>
        <w:rPr>
          <w:rFonts w:ascii="Georgia" w:cs="Georgia" w:eastAsia="Georgia" w:hAnsi="Georgia"/>
          <w:b/>
          <w:bCs/>
          <w:color w:val="1F2933"/>
          <w:sz w:val="21"/>
          <w:szCs w:val="21"/>
        </w:rPr>
        <w:t xml:space="preserve">Share the document in advance.</w:t>
      </w:r>
      <w:r>
        <w:rPr>
          <w:rFonts w:ascii="Georgia" w:cs="Georgia" w:eastAsia="Georgia" w:hAnsi="Georgia"/>
          <w:color w:val="1F2933"/>
          <w:sz w:val="21"/>
          <w:szCs w:val="21"/>
        </w:rPr>
        <w:t xml:space="preserve"> Let them read it cold, on their own time, so the room is for the conversation, not the reveal.</w:t>
      </w:r>
    </w:p>
    <w:p>
      <w:pPr>
        <w:pStyle w:val="ListParagraph"/>
        <w:numPr>
          <w:ilvl w:val="0"/>
          <w:numId w:val="2"/>
        </w:numPr>
        <w:spacing w:after="70"/>
      </w:pPr>
      <w:r>
        <w:rPr>
          <w:rFonts w:ascii="Georgia" w:cs="Georgia" w:eastAsia="Georgia" w:hAnsi="Georgia"/>
          <w:b/>
          <w:bCs/>
          <w:color w:val="1F2933"/>
          <w:sz w:val="21"/>
          <w:szCs w:val="21"/>
        </w:rPr>
        <w:t xml:space="preserve">Block real time.</w:t>
      </w:r>
      <w:r>
        <w:rPr>
          <w:rFonts w:ascii="Georgia" w:cs="Georgia" w:eastAsia="Georgia" w:hAnsi="Georgia"/>
          <w:color w:val="1F2933"/>
          <w:sz w:val="21"/>
          <w:szCs w:val="21"/>
        </w:rPr>
        <w:t xml:space="preserve"> Not the last ten minutes of a packed day.</w:t>
      </w:r>
    </w:p>
    <w:p>
      <w:pPr>
        <w:pStyle w:val="ListParagraph"/>
        <w:numPr>
          <w:ilvl w:val="0"/>
          <w:numId w:val="2"/>
        </w:numPr>
        <w:spacing w:after="70"/>
      </w:pPr>
      <w:r>
        <w:rPr>
          <w:rFonts w:ascii="Georgia" w:cs="Georgia" w:eastAsia="Georgia" w:hAnsi="Georgia"/>
          <w:b/>
          <w:bCs/>
          <w:color w:val="1F2933"/>
          <w:sz w:val="21"/>
          <w:szCs w:val="21"/>
        </w:rPr>
        <w:t xml:space="preserve">If you expect tension, deal with it at the top</w:t>
      </w:r>
      <w:r>
        <w:rPr>
          <w:rFonts w:ascii="Georgia" w:cs="Georgia" w:eastAsia="Georgia" w:hAnsi="Georgia"/>
          <w:color w:val="1F2933"/>
          <w:sz w:val="21"/>
          <w:szCs w:val="21"/>
        </w:rPr>
        <w:t xml:space="preserve"> instead of hoping it dissolves. You usually know; the signals are ordinary and human (short replies in the days before).</w:t>
      </w:r>
    </w:p>
    <w:p>
      <w:pPr>
        <w:pBdr>
          <w:bottom w:val="single" w:color="CBD2D9" w:sz="4" w:space="4"/>
        </w:pBdr>
        <w:spacing w:after="100" w:before="240"/>
      </w:pPr>
      <w:r>
        <w:rPr>
          <w:rFonts w:ascii="Arial" w:cs="Arial" w:eastAsia="Arial" w:hAnsi="Arial"/>
          <w:b/>
          <w:bCs/>
          <w:color w:val="1F2933"/>
          <w:sz w:val="26"/>
          <w:szCs w:val="26"/>
        </w:rPr>
        <w:t xml:space="preserve">The shape of the hour</w:t>
      </w:r>
    </w:p>
    <w:p>
      <w:pPr>
        <w:pStyle w:val="ListParagraph"/>
        <w:numPr>
          <w:ilvl w:val="0"/>
          <w:numId w:val="2"/>
        </w:numPr>
        <w:spacing w:after="70"/>
      </w:pPr>
      <w:r>
        <w:rPr>
          <w:rFonts w:ascii="Georgia" w:cs="Georgia" w:eastAsia="Georgia" w:hAnsi="Georgia"/>
          <w:color w:val="1F2933"/>
          <w:sz w:val="21"/>
          <w:szCs w:val="21"/>
        </w:rPr>
        <w:t xml:space="preserve">Open with the synthesis and the conversation, not a recitation.</w:t>
      </w:r>
    </w:p>
    <w:p>
      <w:pPr>
        <w:pStyle w:val="ListParagraph"/>
        <w:numPr>
          <w:ilvl w:val="0"/>
          <w:numId w:val="2"/>
        </w:numPr>
        <w:spacing w:after="70"/>
      </w:pPr>
      <w:r>
        <w:rPr>
          <w:rFonts w:ascii="Georgia" w:cs="Georgia" w:eastAsia="Georgia" w:hAnsi="Georgia"/>
          <w:color w:val="1F2933"/>
          <w:sz w:val="21"/>
          <w:szCs w:val="21"/>
        </w:rPr>
        <w:t xml:space="preserve">Spend the </w:t>
      </w:r>
      <w:r>
        <w:rPr>
          <w:rFonts w:ascii="Georgia" w:cs="Georgia" w:eastAsia="Georgia" w:hAnsi="Georgia"/>
          <w:b/>
          <w:bCs/>
          <w:color w:val="1F2933"/>
          <w:sz w:val="21"/>
          <w:szCs w:val="21"/>
        </w:rPr>
        <w:t xml:space="preserve">last ten minutes pointed at next year</w:t>
      </w:r>
      <w:r>
        <w:rPr>
          <w:rFonts w:ascii="Georgia" w:cs="Georgia" w:eastAsia="Georgia" w:hAnsi="Georgia"/>
          <w:color w:val="1F2933"/>
          <w:sz w:val="21"/>
          <w:szCs w:val="21"/>
        </w:rPr>
        <w:t xml:space="preserve">: goals, development, the bigger role the evidence supports.</w:t>
      </w:r>
    </w:p>
    <w:p>
      <w:pPr>
        <w:pStyle w:val="ListParagraph"/>
        <w:numPr>
          <w:ilvl w:val="0"/>
          <w:numId w:val="2"/>
        </w:numPr>
        <w:spacing w:after="70"/>
      </w:pPr>
      <w:r>
        <w:rPr>
          <w:rFonts w:ascii="Georgia" w:cs="Georgia" w:eastAsia="Georgia" w:hAnsi="Georgia"/>
          <w:color w:val="1F2933"/>
          <w:sz w:val="21"/>
          <w:szCs w:val="21"/>
        </w:rPr>
        <w:t xml:space="preserve">For your first reviews, walk the team through the Chapter 5 and Chapter 9 machinery you are installing. The first reviews announce how the next ones will be built.</w:t>
      </w:r>
    </w:p>
    <w:p>
      <w:pPr>
        <w:pBdr>
          <w:bottom w:val="single" w:color="CBD2D9" w:sz="4" w:space="4"/>
        </w:pBdr>
        <w:spacing w:after="100" w:before="240"/>
      </w:pPr>
      <w:r>
        <w:rPr>
          <w:rFonts w:ascii="Arial" w:cs="Arial" w:eastAsia="Arial" w:hAnsi="Arial"/>
          <w:b/>
          <w:bCs/>
          <w:color w:val="1F2933"/>
          <w:sz w:val="26"/>
          <w:szCs w:val="26"/>
        </w:rPr>
        <w:t xml:space="preserve">The three weathers (when it goes sideways)</w:t>
      </w:r>
    </w:p>
    <w:p>
      <w:pPr>
        <w:spacing w:after="140"/>
        <w:jc w:val="left"/>
      </w:pPr>
      <w:r>
        <w:rPr>
          <w:rFonts w:ascii="Georgia" w:cs="Georgia" w:eastAsia="Georgia" w:hAnsi="Georgia"/>
          <w:color w:val="1F2933"/>
          <w:sz w:val="21"/>
          <w:szCs w:val="21"/>
        </w:rPr>
        <w:t xml:space="preserve">The difference between a manager and a person holding the title is what happens in the next ninety seconds.</w:t>
      </w:r>
    </w:p>
    <w:p>
      <w:pPr>
        <w:pStyle w:val="ListParagraph"/>
        <w:numPr>
          <w:ilvl w:val="0"/>
          <w:numId w:val="2"/>
        </w:numPr>
        <w:spacing w:after="70"/>
      </w:pPr>
      <w:r>
        <w:rPr>
          <w:rFonts w:ascii="Georgia" w:cs="Georgia" w:eastAsia="Georgia" w:hAnsi="Georgia"/>
          <w:b/>
          <w:bCs/>
          <w:color w:val="1F2933"/>
          <w:sz w:val="21"/>
          <w:szCs w:val="21"/>
        </w:rPr>
        <w:t xml:space="preserve">Anger.</w:t>
      </w:r>
      <w:r>
        <w:rPr>
          <w:rFonts w:ascii="Georgia" w:cs="Georgia" w:eastAsia="Georgia" w:hAnsi="Georgia"/>
          <w:color w:val="1F2933"/>
          <w:sz w:val="21"/>
          <w:szCs w:val="21"/>
        </w:rPr>
        <w:t xml:space="preserve"> Let it arrive. Do not match it, do not retreat from the facts. Acknowledge the feeling, hold the evidence.</w:t>
      </w:r>
    </w:p>
    <w:p>
      <w:pPr>
        <w:pStyle w:val="ListParagraph"/>
        <w:numPr>
          <w:ilvl w:val="0"/>
          <w:numId w:val="2"/>
        </w:numPr>
        <w:spacing w:after="70"/>
      </w:pPr>
      <w:r>
        <w:rPr>
          <w:rFonts w:ascii="Georgia" w:cs="Georgia" w:eastAsia="Georgia" w:hAnsi="Georgia"/>
          <w:b/>
          <w:bCs/>
          <w:color w:val="1F2933"/>
          <w:sz w:val="21"/>
          <w:szCs w:val="21"/>
        </w:rPr>
        <w:t xml:space="preserve">Tears / distress.</w:t>
      </w:r>
      <w:r>
        <w:rPr>
          <w:rFonts w:ascii="Georgia" w:cs="Georgia" w:eastAsia="Georgia" w:hAnsi="Georgia"/>
          <w:color w:val="1F2933"/>
          <w:sz w:val="21"/>
          <w:szCs w:val="21"/>
        </w:rPr>
        <w:t xml:space="preserve"> Slow down, offer a pause, stay in the room. Do not trade the message for comfort.</w:t>
      </w:r>
    </w:p>
    <w:p>
      <w:pPr>
        <w:pStyle w:val="ListParagraph"/>
        <w:numPr>
          <w:ilvl w:val="0"/>
          <w:numId w:val="2"/>
        </w:numPr>
        <w:spacing w:after="70"/>
      </w:pPr>
      <w:r>
        <w:rPr>
          <w:rFonts w:ascii="Georgia" w:cs="Georgia" w:eastAsia="Georgia" w:hAnsi="Georgia"/>
          <w:b/>
          <w:bCs/>
          <w:color w:val="1F2933"/>
          <w:sz w:val="21"/>
          <w:szCs w:val="21"/>
        </w:rPr>
        <w:t xml:space="preserve">Silence.</w:t>
      </w:r>
      <w:r>
        <w:rPr>
          <w:rFonts w:ascii="Georgia" w:cs="Georgia" w:eastAsia="Georgia" w:hAnsi="Georgia"/>
          <w:color w:val="1F2933"/>
          <w:sz w:val="21"/>
          <w:szCs w:val="21"/>
        </w:rPr>
        <w:t xml:space="preserve"> The hardest, because it imitates acceptance. The quiet person has usually left the conversation and begun rehearsing a private one. Name it gently and invite them back: "Tell me what you're thinking."</w:t>
      </w:r>
    </w:p>
    <w:p>
      <w:pPr>
        <w:pBdr>
          <w:bottom w:val="single" w:color="CBD2D9" w:sz="4" w:space="4"/>
        </w:pBdr>
        <w:spacing w:after="100" w:before="240"/>
      </w:pPr>
      <w:r>
        <w:rPr>
          <w:rFonts w:ascii="Arial" w:cs="Arial" w:eastAsia="Arial" w:hAnsi="Arial"/>
          <w:b/>
          <w:bCs/>
          <w:color w:val="1F2933"/>
          <w:sz w:val="26"/>
          <w:szCs w:val="26"/>
        </w:rPr>
        <w:t xml:space="preserve">The one rule that overrides all three</w:t>
      </w:r>
    </w:p>
    <w:p>
      <w:pPr>
        <w:spacing w:after="140"/>
        <w:jc w:val="left"/>
      </w:pPr>
      <w:r>
        <w:rPr>
          <w:rFonts w:ascii="Georgia" w:cs="Georgia" w:eastAsia="Georgia" w:hAnsi="Georgia"/>
          <w:b/>
          <w:bCs/>
          <w:color w:val="1F2933"/>
          <w:sz w:val="21"/>
          <w:szCs w:val="21"/>
        </w:rPr>
        <w:t xml:space="preserve">The document does not change in the room.</w:t>
      </w:r>
      <w:r>
        <w:rPr>
          <w:rFonts w:ascii="Georgia" w:cs="Georgia" w:eastAsia="Georgia" w:hAnsi="Georgia"/>
          <w:color w:val="1F2933"/>
          <w:sz w:val="21"/>
          <w:szCs w:val="21"/>
        </w:rPr>
        <w:t xml:space="preserve"> Facts in dispute get checked and corrected afterward, gladly, in writing. Judgments do not get negotiated against emotional pressure, ever, because the precedent prices every future review.</w:t>
      </w:r>
    </w:p>
    <w:p>
      <w:pPr>
        <w:spacing w:after="140"/>
        <w:jc w:val="left"/>
      </w:pPr>
      <w:r>
        <w:rPr>
          <w:rFonts w:ascii="Georgia" w:cs="Georgia" w:eastAsia="Georgia" w:hAnsi="Georgia"/>
          <w:i/>
          <w:iCs/>
          <w:color w:val="1F2933"/>
          <w:sz w:val="21"/>
          <w:szCs w:val="21"/>
        </w:rPr>
        <w:t xml:space="preserve">Remote delivery loses most of the channel managers leaned on; compensate mechanically: camera on, more pauses, explicit check-ins, the document on screen.</w:t>
      </w:r>
    </w:p>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2D9" w:sz="4" w:space="4"/>
      </w:pBdr>
      <w:tabs>
        <w:tab w:val="right" w:pos="9720"/>
      </w:tabs>
    </w:pPr>
    <w:r>
      <w:rPr>
        <w:rFonts w:ascii="Arial" w:cs="Arial" w:eastAsia="Arial" w:hAnsi="Arial"/>
        <w:color w:val="52606D"/>
        <w:sz w:val="15"/>
        <w:szCs w:val="15"/>
      </w:rPr>
      <w:t xml:space="preserve">The Performance Machine · 58nights.com/performance</w:t>
    </w:r>
    <w:r>
      <w:rPr>
        <w:rFonts w:ascii="Arial" w:cs="Arial" w:eastAsia="Arial" w:hAnsi="Arial"/>
        <w:sz w:val="15"/>
        <w:szCs w:val="15"/>
      </w:rPr>
      <w:t xml:space="preserve">	</w:t>
    </w:r>
    <w:r>
      <w:rPr>
        <w:rFonts w:ascii="Arial" w:cs="Arial" w:eastAsia="Arial" w:hAnsi="Arial"/>
        <w:color w:val="52606D"/>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rPr>
        <w:color w:val="9A3412"/>
      </w:rPr>
    </w:lvl>
    <w:lvl w:ilvl="1" w15:tentative="1">
      <w:start w:val="1"/>
      <w:numFmt w:val="bullet"/>
      <w:lvlText w:val="–"/>
      <w:lvlJc w:val="left"/>
      <w:pPr>
        <w:ind w:left="720" w:hanging="200"/>
      </w:pPr>
      <w:rPr>
        <w:color w:val="9A3412"/>
      </w:rPr>
    </w:lvl>
  </w:abstractNum>
  <w:abstractNum w:abstractNumId="3" w15:restartNumberingAfterBreak="0">
    <w:multiLevelType w:val="hybridMultilevel"/>
    <w:lvl w:ilvl="0" w15:tentative="1">
      <w:start w:val="1"/>
      <w:numFmt w:val="decimal"/>
      <w:lvlText w:val="%1."/>
      <w:lvlJc w:val="left"/>
      <w:pPr>
        <w:ind w:left="400" w:hanging="260"/>
      </w:pPr>
      <w:rPr>
        <w:rFonts w:ascii="Arial" w:cs="Arial" w:eastAsia="Arial" w:hAnsi="Arial"/>
        <w:b/>
        <w:bCs/>
        <w:color w:val="9A3412"/>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F2933"/>
        <w:sz w:val="21"/>
        <w:szCs w:val="21"/>
      </w:rPr>
    </w:rPrDefault>
    <w:pPrDefault>
      <w:pPr>
        <w:spacing w:line="264"/>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2026-07-15T00:58:46.343Z</dcterms:created>
  <dcterms:modified xsi:type="dcterms:W3CDTF">2026-07-15T00:58:46.343Z</dcterms:modified>
</cp:coreProperties>
</file>

<file path=docProps/custom.xml><?xml version="1.0" encoding="utf-8"?>
<Properties xmlns="http://schemas.openxmlformats.org/officeDocument/2006/custom-properties" xmlns:vt="http://schemas.openxmlformats.org/officeDocument/2006/docPropsVTypes"/>
</file>